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56" w:rsidRDefault="002222B5">
      <w:hyperlink r:id="rId4" w:history="1">
        <w:r w:rsidRPr="00F349E9">
          <w:rPr>
            <w:rStyle w:val="Hipervnculo"/>
          </w:rPr>
          <w:t>http://www.veracruz.gob.mx/finanzas/wp-content/uploads/sites/2/2019/05/PAA-2019-actualizado.pdf</w:t>
        </w:r>
      </w:hyperlink>
    </w:p>
    <w:p w:rsidR="002222B5" w:rsidRDefault="002222B5">
      <w:bookmarkStart w:id="0" w:name="_GoBack"/>
      <w:bookmarkEnd w:id="0"/>
    </w:p>
    <w:sectPr w:rsidR="002222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B5"/>
    <w:rsid w:val="002222B5"/>
    <w:rsid w:val="00763176"/>
    <w:rsid w:val="0094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24183-1AE8-439A-AA58-15116B0E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2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racruz.gob.mx/finanzas/wp-content/uploads/sites/2/2019/05/PAA-2019-actualizad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GC</dc:creator>
  <cp:keywords/>
  <dc:description/>
  <cp:lastModifiedBy>Magdalena GC</cp:lastModifiedBy>
  <cp:revision>1</cp:revision>
  <dcterms:created xsi:type="dcterms:W3CDTF">2020-04-13T19:12:00Z</dcterms:created>
  <dcterms:modified xsi:type="dcterms:W3CDTF">2020-04-13T19:14:00Z</dcterms:modified>
</cp:coreProperties>
</file>